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1EA" w:rsidRPr="00AB11EA" w:rsidRDefault="00AB11EA" w:rsidP="00AB11EA">
      <w:pPr>
        <w:jc w:val="center"/>
        <w:rPr>
          <w:rFonts w:asciiTheme="minorEastAsia" w:hAnsiTheme="minorEastAsia" w:hint="eastAsia"/>
          <w:b/>
          <w:sz w:val="44"/>
          <w:szCs w:val="44"/>
        </w:rPr>
      </w:pPr>
      <w:r w:rsidRPr="00AB11EA">
        <w:rPr>
          <w:rFonts w:asciiTheme="minorEastAsia" w:hAnsiTheme="minorEastAsia" w:hint="eastAsia"/>
          <w:b/>
          <w:sz w:val="44"/>
          <w:szCs w:val="44"/>
        </w:rPr>
        <w:t>《习近平关于严明党的纪律和规矩论述摘编》</w:t>
      </w:r>
    </w:p>
    <w:p w:rsidR="00AB11EA" w:rsidRPr="00AB11EA" w:rsidRDefault="00AB11EA" w:rsidP="00AB11EA">
      <w:pPr>
        <w:jc w:val="center"/>
        <w:rPr>
          <w:rFonts w:asciiTheme="minorEastAsia" w:hAnsiTheme="minorEastAsia"/>
          <w:b/>
          <w:sz w:val="44"/>
          <w:szCs w:val="44"/>
        </w:rPr>
      </w:pPr>
      <w:r w:rsidRPr="00AB11EA">
        <w:rPr>
          <w:rFonts w:asciiTheme="minorEastAsia" w:hAnsiTheme="minorEastAsia" w:hint="eastAsia"/>
          <w:b/>
          <w:sz w:val="44"/>
          <w:szCs w:val="44"/>
        </w:rPr>
        <w:t>首次公开发表内容摘登（一）</w:t>
      </w:r>
    </w:p>
    <w:p w:rsid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（一）加强纪律建设是全面从严治党的治本之策</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我们这么大一个政党，靠什么来管好自己的队伍？靠什么来战胜风险挑战？除了正确理论和路线方针政策外，必须靠严明规范和纪律。我们提出那么多要求，要多管齐下、标本兼治来落实，光靠觉悟不够，必须有刚性约束、强制推动，这就是纪律。</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《在参加河南省兰考县委常委班子专题民主生活会时的讲话》（2014年5月9日）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党面临的形势越复杂、肩负的任务越艰巨，就越要保持党的团结统一。党的团结统一靠什么来保证？要靠共同的理想信念，靠严密的组织体系，靠全党同志的高度自觉，还要靠严明的纪律和规矩。</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古人说：“欲知平直，则必准绳；欲知方圆，则必规矩。”没有规矩不成其为政党，更不成其为马克思主义政党。我认为，我们党的党内规矩是党的各级组织和全体党员必须遵守的行为规范和规则。党的规矩总的包括什么呢？其一，党章是全党必须遵循的总章程，也是总规矩。其二，党的纪律是</w:t>
      </w:r>
      <w:r w:rsidRPr="00AB11EA">
        <w:rPr>
          <w:rFonts w:asciiTheme="minorEastAsia" w:hAnsiTheme="minorEastAsia" w:hint="eastAsia"/>
          <w:sz w:val="32"/>
          <w:szCs w:val="32"/>
        </w:rPr>
        <w:lastRenderedPageBreak/>
        <w:t>刚性约束，政治纪律更是全党在政治方向、政治立场、政治言论、政治行动方面必须遵守的刚性约束。其三，国家法律是党员、干部必须遵守的规矩，法律是党领导人民制定的，全党必须模范执行。其四，党在长期实践中形成的优良传统和工作惯例。</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为什么说党在长期实践中形成的优良传统和工作惯例也是十分重要的党内规矩呢？这是因为，对我们这么一个大党来讲，不仅要靠党章和纪律，还得靠党的优良传统和工作惯例。这些规矩看着没有白纸黑字的规定，但都是一种传统、一种范式、一种要求。纪律是成文的规矩，一些未明文列入纪律的规矩是不成文的纪律；纪律是刚性的规矩，一些未明文列入纪律的规矩是自我约束的纪律。党内很多规矩是我们党在长期实践中形成的优良传统和工作惯例，经过实践检验，约定俗成、行之有效，反映了我们党对一些问题的深刻思考和科学总结，需要全党长期坚持并自觉遵循。</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党内规矩有的有明文规定，有的没有，但作为一个党的干部特别是高级干部应该懂的。不懂的话，那就不具备当干部特别是高级干部的觉悟和水平。没有明文规定一定要报的</w:t>
      </w:r>
      <w:r w:rsidRPr="00AB11EA">
        <w:rPr>
          <w:rFonts w:asciiTheme="minorEastAsia" w:hAnsiTheme="minorEastAsia" w:hint="eastAsia"/>
          <w:sz w:val="32"/>
          <w:szCs w:val="32"/>
        </w:rPr>
        <w:lastRenderedPageBreak/>
        <w:t>事项，报还是不报，关键看党的观念强不强、党性强不强。领导干部违纪往往是从破坏规矩开始的。规矩不能立起来、严起来，很多问题就会慢慢产生出来。很多事实都证明了这一点。讲规矩是对党员、干部党性的重要考验，是对党员、干部对党忠诚度的重要检验。</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办好中国的事情，关键在党。全面从严治党，核心是加强党的领导。我们当前主要的挑战还是党的领导弱化和组织涣散、纪律松弛。不改变这种局面，就会削弱党的执政能力，动摇党的执政基础，甚至会断送我们党和人民的美好未来。十八大之前有很多党内的同志和广大人民群众有所担忧，也就是在这里。</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《在十八届中央政治局常委会第一百一十九次会议关于审议中国共产党廉政准则、党纪处分条例修订稿时的讲话》（2015年10月8日）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加强纪律建设是全面从严治党的治本之策。我们党是用革命理想和铁的纪律组织起来的马克思主义政党，组织严密、纪律严明是党的优良传统和政治优势，也是我们的力量所在。全面从严治党，重在加强纪律建设。我们现在要强调的是扎紧党规党纪的笼子，把党的纪律刻印在全体党员特别是党员领导干部的心上。</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lastRenderedPageBreak/>
        <w:t xml:space="preserve">　　《在十八届中央政治局常委会第一百一十九次会议关于审议中国共产党廉政准则、党纪处分条例修订稿时的讲话》（2015年10月8日）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（二）严明党的纪律，首要的就是严明政治纪律</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党内绝不允许搞团团伙伙、结党营私、拉帮结派，搞了就是违反政治纪律。如何防微杜渐？要从规矩抓起，要有这个意识。有些干部聚在一起，搞个同乡会、同学会，一段时间聚一下，黄埔一期二期三期的这么论，看着好像漫无目的，其实醉翁之意不在酒，是要结交情谊，将来好相互提携、互通款曲，这就不符合规矩了。这种聚会最好不要搞，这种饭最好不要吃。有的人只要是他工作过的地方，都利用手中的权力“正正规规”地搞团团伙伙，全要搞成他自己的领地，到处插手人事安排，关照自己小圈子里的人，结果他们就成了一根绳上的蚂蚱。</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一些干部中，乱评乱议、口无遮拦现象比较突出。如果造谣生事那是违反党纪甚至违反国法，但这些人就是在那儿调侃，传播小道消息，东家长西家短乱发议论，热衷于转发网上不良信息，甚至一些所谓“铁杆朋友”聚在一起妄议中央大政方针。有的人热衷于打探消息，四处寻问，八方打听，不该问的偏要问，不该知道的特想知道，捉到一些所谓</w:t>
      </w:r>
      <w:r w:rsidRPr="00AB11EA">
        <w:rPr>
          <w:rFonts w:asciiTheme="minorEastAsia" w:hAnsiTheme="minorEastAsia" w:hint="eastAsia"/>
          <w:sz w:val="32"/>
          <w:szCs w:val="32"/>
        </w:rPr>
        <w:lastRenderedPageBreak/>
        <w:t>内幕消息就到处私下传播。对中央查处的一些大案要案，有的高级干部就在背后说查人家干什么，做了那么多工作，就这一点小事就要抓住不放，显得忿忿不平的。情况是这样吗？看看那些人写的忏悔录，哪个人是冤枉的？虽然这只是不负责任地传播消息、发表议论，也不是在正式场合说的，但其腐蚀性、涣散性也是非常严重的。</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所有党的纪律和规矩中，第一位的是政治纪律和政治规矩。从近年来查处的高级干部严重违纪违法案件特别是周永康、薄熙来、徐才厚、令计划、苏荣等案件看，破坏党的政治纪律和政治规矩问题非常严重，务必引起重视。这些人权力越大、位置越重要，越不拿党的政治纪律和政治规矩当回事儿，甚至到了肆无忌惮、胆大包天的地步！有的政治野心膨胀，为了一己私利或者小团体的利益，背着党组织搞政治阴谋活动，搞破坏分裂党的政治勾当！有的领导干部把自己凌驾于组织之上，老子天下第一，把党派他去主政的地方当成了自己的“独立王国”，用干部、作决策不按规定向中央报告，搞小山头、小团伙、小圈子。他们热衷干的事目的都是包装自己，找人抬轿子、吹喇叭，为个人营造声势，政治野心很大。有的人发展到目空一切的地步，对中央工作部署搞软抵制，甚至冲着党的理论和路线方针政策大放厥词，散</w:t>
      </w:r>
      <w:r w:rsidRPr="00AB11EA">
        <w:rPr>
          <w:rFonts w:asciiTheme="minorEastAsia" w:hAnsiTheme="minorEastAsia" w:hint="eastAsia"/>
          <w:sz w:val="32"/>
          <w:szCs w:val="32"/>
        </w:rPr>
        <w:lastRenderedPageBreak/>
        <w:t>布对中央领导同志的恶毒谣言，压制、打击同自己意见不合的同志，一心以为鸿鹄将至，谁挡他的道就要把谁搬开。胆大妄为到了何等程度！这在我们党内是绝对不允许的。干这种事，最后都会搬起石头砸自己的脚，机关算尽反而误了卿卿性命。</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在县处级以上领导干部中开展“三严三实”专题教育，是推进党的思想政治建设和作风建设的重要举措，是严肃党内政治生活、严明党的政治纪律和政治规矩的重要举措。</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《在十八届中央政治局第二十六次集体学习时的讲话》（2015年9月11日）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坚持问题导向，把严守政治纪律和政治规矩放在首位。加强党的纪律建设，要针对现阶段党纪存在的主要问题，更加强调政治纪律和政治规矩。这次修订的条例将纪律整合为政治纪律、组织纪律、廉洁纪律、群众纪律、工作纪律和生活纪律，其中政治纪律是打头、管总的。实际上你违反哪方面的纪律，最终都会侵蚀党的执政基础，说到底都是破坏党的政治纪律。因此，讲政治、遵守政治纪律和政治规矩永远排在首要位置。要抓住这个纲，把严肃其他纪律带起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《在十八届中央政治局常委会第一百一十九次会议关于审议中国共产党廉政准则、党纪处分条例修订稿时的讲话》</w:t>
      </w:r>
      <w:r w:rsidRPr="00AB11EA">
        <w:rPr>
          <w:rFonts w:asciiTheme="minorEastAsia" w:hAnsiTheme="minorEastAsia" w:hint="eastAsia"/>
          <w:sz w:val="32"/>
          <w:szCs w:val="32"/>
        </w:rPr>
        <w:lastRenderedPageBreak/>
        <w:t>（2015年10月8日）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违反政治纪律，破坏政治规矩，巡视也发现了这方面的问题，中央强调政治纪律并不是无的放矢。政治敏锐性是对意识形态领域最基本的要求，决不能在这方面犯错误。对顶风违反政治纪律、政治规矩的问题，必须严厉查处。</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《在听取二〇一五年中央第二轮专项巡视情况汇报时的讲话》（2015年10月15日）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全党同志特别是各级领导干部都要牢记党章中的规定：党除了工人阶级和最广大人民群众的利益，没有自己特殊的利益。如果有了自己的私利，那就什么事情都能干出来。党内不能存在形形色色的政治利益集团，也不能存在党内同党外相互勾结、权钱交易的政治利益集团。党中央坚定不移反对腐败，就是要防范和清除这种非法利益关系对党内政治生活的影响，恢复党的良好政治生态，而这项工作做得越早、越坚决、越彻底就越好。</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《在中共十八届五中全会第二次全体会议上的讲话》（2015年10月29日）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（三）严明党的组织纪律，增强组织纪律性</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要坚持按民主集中制原则处理党内组织和组织、组织和个人、同志和同志、集体领导和个人分工负责等重要关系，发扬党内民主、增进党内和谐，实行正确集中、维护党的团结统一。</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lastRenderedPageBreak/>
        <w:t xml:space="preserve">　　《在参加河南省兰考县委常委班子专题民主生活会时的讲话》（2014年5月9日）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有的干部脱岗离岗了，不向组织汇报，借口说有些是私事，应该有“自由空间”。我在地方工作时，逢年过节都得值班，生怕出了什么事。很多地方和部门的负责同志一到节假日就不见了，到外地去休假了。跑到那么远的地方怎么放得下心？一旦有个什么事怎么办？当领导干部就要有强烈的责任感，节假日尤其要自觉坚守岗位。没有说不让休息，但关键是如何休息、在哪儿休息，有没有考虑到自己肩负的职责。大部分领导干部在这个问题上做得是好的，节假日都能自觉坚守岗位。这不也是一种规矩吗？</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有些领导干部个人重大问题不报告。不是说非要家里出了命案才需要报告。有的同志有重病不报，对所有人都隐瞒了，最后病危了组织还不知道，场面上的工作都干不了了，但就是不说，最后命都给耽误没了。有的子女家属长期在国外也不报告，在国外定居的按规定要报告，但他们也不是正式定居，就觉得可以不报告。有的家庭发生重大变故不向组织报告，离婚、结婚多少年了，组织都不知道。有的弄了很多证件，护照好几本，还有假身份证。这些事情不要报告吗？懂规矩就应该报告，隐情不报的，一是不懂规矩，二是这里</w:t>
      </w:r>
      <w:r w:rsidRPr="00AB11EA">
        <w:rPr>
          <w:rFonts w:asciiTheme="minorEastAsia" w:hAnsiTheme="minorEastAsia" w:hint="eastAsia"/>
          <w:sz w:val="32"/>
          <w:szCs w:val="32"/>
        </w:rPr>
        <w:lastRenderedPageBreak/>
        <w:t>面怕有不可告人的隐情。</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这些年来，尽管我们不断大力整治用人上的不正之风，但从查处的案件看，任人唯亲、卖官鬻爵在一些地方、部门、单位还十分严重。有的拉关系、找靠山，攀龙附凤、跑官要官；有的明码标价、批发官帽；有的举大旗、拉山头，选边站队、拉帮结派；有的在用人问题上极其专权，对下属买官来者不拒，对组织部按正常程序研究的用人方案概不同意。有的人在忏悔录里讲，他们那个地方从政环境不好，特别是官场风气不好，跑官要官极为普遍，就是多数人并不看好的个别人，却常常成为杀出来的“黑马”。买官卖官为什么屡禁不止？一手交钱、一手交货，这多容易啊！一些德才平平、投机取巧的人屡屡得到提拔重用，踏实干事的干部却没有进步的机会。这是搞逆淘汰，伤害了多少好干部的心！</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（四）创新党内法规制度，把各项纪律和规矩立起来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这个文件制定后，咱们率先垂范，然后层层制定、提出要求，对省军级干部有些什么要求，对地师级干部有些什么要求，对县团级干部有些什么要求，要有个章法，一直往下制定。</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lastRenderedPageBreak/>
        <w:t xml:space="preserve">　　《在中央政治局会议上关于改进工作作风、密切联系群众的讲话》（2012年12月4日）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我们是共产党执政。很多规矩是共产党立的，执行也是共产党去执行。毛主席同黄炎培谈跳出“其兴也勃焉，其亡也忽焉”的历史周期率，就是说要让人民来监督。我们要保证共产党长期执政、始终为人民谋利益，就必须加强自我监督、自我净化能力，在体制机制层面加大监督力度。同时，要发挥群众监督、民主监督、舆论监督的作用。</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《在参加河南省兰考县委常委班子专题民主生活会时的讲话》（2014年5月9日）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立明规则，破潜规则，必须在党内形成弘扬正气的大气候。大气候不形成，小气候自然就会成气候。</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《在参加河南省兰考县委常委班子专题民主生活会时的讲话》（2014年5月9日）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党的十八大后，党中央从立规矩开始，首先制定了八项规定，随后陆续出台一系列制度。各级根据中央八项规定精神，在联系服务群众、规范权力运行等方面制定和修订了一批工作制度和管理制度。制度的笼子越扎越紧，针对干部工作生活的监督制度已基本建立健全，下一步就是要严格执行。</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深化纪律检查体制改革，强化党内监督。产生腐败问题</w:t>
      </w:r>
      <w:r w:rsidRPr="00AB11EA">
        <w:rPr>
          <w:rFonts w:asciiTheme="minorEastAsia" w:hAnsiTheme="minorEastAsia" w:hint="eastAsia"/>
          <w:sz w:val="32"/>
          <w:szCs w:val="32"/>
        </w:rPr>
        <w:lastRenderedPageBreak/>
        <w:t>的一个重要原因，是一些体制机制存在漏洞，必须坚持以改革思路推进工作，加强制度创新。</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前车之覆，后车之鉴。忏悔录看了不能白看，要警醒起来，引以为戒，敬畏誓言、敬畏组织、敬畏党纪，珍惜自己、珍惜家庭、珍惜名节。同时，要从制度上查找原因。亡羊补牢，犹未为晚。制度好可以使坏人无法任意横行，制度不好可以使好人无法充分做好事，甚至会走向反面。各级党委要紧密结合这些年发生的腐败案例，寻找漏洞，吸取教训，全面深化改革，全面加强制度建设。</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依规治党，就要进一步完善党内监督制度，尤其要完善全党一体遵循的准则。今年要着手修订党员领导干部廉洁从政若干准则。目前的准则条目众多，八个方面五十二个不准。“三大纪律、八项注意”就那么几条，很容易记，更容易执行。刘邦进入咸阳城，听从樊哙、张良的忠告，提出了约法三章，就两句话：杀人者死，伤人及盗抵罪。修订准则要化繁为简、突出重点、针对时弊，解决领导干部从政过程中存在的突出问题，使广大党员、干部一目了然。</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w:t>
      </w:r>
      <w:r w:rsidRPr="00AB11EA">
        <w:rPr>
          <w:rFonts w:asciiTheme="minorEastAsia" w:hAnsiTheme="minorEastAsia" w:hint="eastAsia"/>
          <w:sz w:val="32"/>
          <w:szCs w:val="32"/>
        </w:rPr>
        <w:lastRenderedPageBreak/>
        <w:t>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党纪就是红线，处分就是惩戒。党纪处分条例要体现从严治党、加强纪律建设的要求。现行党纪处分条例一共一百七十八条，其中七十多条同刑法等国家法律重复。修订党纪处分条例，要体现党规党纪严于国家法律的要求，突出党纪特色，重点对违反党的政治纪律、组织纪律、财经纪律、工作纪律和生活纪律的行为作出处分规定。</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《在第十八届中央纪律检查委员会第五次全体会议上的讲话》（2015年1月13日）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除了要求领导干部提高尊法学法守法用法的自觉性和主动性以外，还要靠制度保证。党的十八届四中全会就此提出了一系列制度安排，包括建立法律顾问制度、设立公职律师，完善党政部门依法决策机制，建立行政机关内部重大决策合法性审查机制，建立重大决策终身责任追究制度及责任倒查机制，建立领导干部干预司法活动、插手具体案件处理的记录、通报和责任追究制度，建立法治建设成效考核制度，等等。这些制度要抓紧建立健全，早日形成，早日发挥作用。</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《在省部级主要领导干部学习贯彻党的十八届四中全会精神全面推进依法治国专题研讨班上的讲话》（2015年2月2日）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要建立健全相关制度，用制度管权管事管人。要突出重点，重在管用有效，全方位扎紧制度笼子，更多用制度治党、</w:t>
      </w:r>
      <w:r w:rsidRPr="00AB11EA">
        <w:rPr>
          <w:rFonts w:asciiTheme="minorEastAsia" w:hAnsiTheme="minorEastAsia" w:hint="eastAsia"/>
          <w:sz w:val="32"/>
          <w:szCs w:val="32"/>
        </w:rPr>
        <w:lastRenderedPageBreak/>
        <w:t>管权、治吏。</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《在参加十二届全国人大三次会议上海代表团审议时的讲话》（2015年3月5日）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依规治党，首先是把纪律和规矩立起来、严起来，执行起来。党的性质、宗旨都决定了纪严于法、纪在法前。要把党的纪律和规矩挺在前面，用纪律和规矩管住大多数，使所有党员干部严格执行党规党纪、模范遵守法律法规。</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《在中央政治局常委会议审议巡视工作条例修订稿时的讲话》（2015年6月11日）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实践证明，巡视制度可以有效、管用，关键是要用好。巡视成为党风廉政建设和反腐败斗争的重要平台，是党内监督与群众监督结合的重要方式，是上级党组织对下级党组织监督的重要抓手，为全面从严治党提供了有力支撑。改进巡视工作，首要的一条，就是落实全面从严治党的要求，做到有规在先、抓早抓小，不搞不教而诛，使党内监督不留死角、没有空白。修订条例把这些要求形成刚性约束，有利于更好发挥巡视震慑遏制治本作用。</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《在中央政治局会议审议巡视工作条例修订稿时的讲话》（2015年6月26日）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“善除害者察其本，善理疾者绝其源。”铲除不良作风和腐败现象滋生蔓延的土壤，根本上要靠法规制度。我们党长期执政，既具有巨大政治优势，也面临严峻挑战，必须依靠</w:t>
      </w:r>
      <w:r w:rsidRPr="00AB11EA">
        <w:rPr>
          <w:rFonts w:asciiTheme="minorEastAsia" w:hAnsiTheme="minorEastAsia" w:hint="eastAsia"/>
          <w:sz w:val="32"/>
          <w:szCs w:val="32"/>
        </w:rPr>
        <w:lastRenderedPageBreak/>
        <w:t>党的各级组织和人民的力量，不断加强和改进党的建设、管理、监督。只有建好制度、立好规矩，把法规制度建设贯穿到反腐倡廉各个领域、落实到制约和监督权力各个方面，发挥法规制度的激励约束作用，才能筑起遏制腐败现象滋生蔓延的“堤坝”，才能推动形成不敢腐、不能腐、不想腐的有效机制。</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法规制度带有根本性、全局性、稳定性、长期性。邓小平同志说：“要解决思想问题，也要解决制度问题。”“这种制度问题，关系到党和国家是否改变颜色，必须引起全党的高度重视。”反腐倡廉法规制度既“禁于未然之前”，又“禁于已然之后”，为党员、干部拉起了高压线、划出了警戒线，在党风廉政建设中具有规范引导、控制约束、警戒告诫、惩罚威慑的作用。</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中医有一句话，叫“急则治其标，缓则治其本”。在反腐倡廉工作中，我们一直强调标本兼治。治标，对腐败分子能够起到惩治、震慑、遏制作用，突出“惩”的功能。治本，对权力进行制约和监督，对腐败现象能够起到预防、阻拦作用，重在“防”的功能。在腐败存量比较大的情况下，只有</w:t>
      </w:r>
      <w:r w:rsidRPr="00AB11EA">
        <w:rPr>
          <w:rFonts w:asciiTheme="minorEastAsia" w:hAnsiTheme="minorEastAsia" w:hint="eastAsia"/>
          <w:sz w:val="32"/>
          <w:szCs w:val="32"/>
        </w:rPr>
        <w:lastRenderedPageBreak/>
        <w:t>以治标为先，才能遏制腐败现象滋生蔓延的势头。同时，这也倒逼我们加强反腐倡廉法规制度建设。</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中外经验告诉我们，只有坚持依法严厉惩治、形成不敢腐的惩戒机制和威慑力，坚持完善法规制度、形成不能腐的防范机制和预防作用，坚持加强思想教育、形成不想腐的自律意识和思想道德防线，才能有效铲除腐败现象的生存空间和滋生土壤。要贯彻全面深化改革、全面依法治国的要求，加大反腐倡廉法规制度建设力度，把中央要求、群众期盼、实际需要、新鲜经验结合起来，本着于法周延、于事有效的原则制定新的法规制度、完善已有的法规制度、废止不适应的法规制度，努力形成系统完备的反腐倡廉法规制度体系。</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反腐倡廉法规制度建设，关键是制约和监督权力。腐败的本质是权力出轨、越轨，许多腐败问题都与权力配置不科学、使用不规范、监督不到位有关。反腐倡廉法规制度建设要围绕授权、用权、制权等环节，合理确定权力归属，划清权力边界，厘清权力清单，明确什么权能用、什么权不能用，强化权力流程控制，压缩自由裁量空间，杜绝各种暗箱操作，把权力运行置于党组织和人民群众监督之下，最大限度减少</w:t>
      </w:r>
      <w:r w:rsidRPr="00AB11EA">
        <w:rPr>
          <w:rFonts w:asciiTheme="minorEastAsia" w:hAnsiTheme="minorEastAsia" w:hint="eastAsia"/>
          <w:sz w:val="32"/>
          <w:szCs w:val="32"/>
        </w:rPr>
        <w:lastRenderedPageBreak/>
        <w:t>权力寻租的空间。</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坚持宏观思考、总体规划。要抓紧完善反腐倡廉的基本法规制度，修订廉政准则、党内监督条例、纪律处分条例、巡视工作条例、行政监察法，研究制定派驻纪检机构工作条例、纪律审查工作条例等。既要注意体现党章的基本原则和精神，符合国家法律法规，也要同其他方面法规制度相衔接，使实体性法规制度和程序性法规制度、综合性规定和专门性规定、下位法规制度和上位法规制度相互协调、相辅相成，提升法规制度整体效应。</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系统完备、衔接配套。要立治有体、施治有序，零打碎敲不行，碎片化修补也不行。这些年来，从中央到地方搞了不少制度性规范，但有的过于原则、缺乏具体的量化标准，形同摆设；有的相互脱节、彼此缺乏衔接和协调配合，形不成系统化的制度链条，产生不了综合效应；有的过于笼统、弹性空间大，牛栏关猫，很多腐败问题不仅没有遏制住，反而愈演愈烈。要把反腐倡廉法规制度的笼子扎细扎密扎牢，必须做到前后衔接、左右联动、上下配套、系统集成。</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w:t>
      </w:r>
      <w:r w:rsidRPr="00AB11EA">
        <w:rPr>
          <w:rFonts w:asciiTheme="minorEastAsia" w:hAnsiTheme="minorEastAsia" w:hint="eastAsia"/>
          <w:sz w:val="32"/>
          <w:szCs w:val="32"/>
        </w:rPr>
        <w:lastRenderedPageBreak/>
        <w:t>（2015年6月26日）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责任明确、奖惩严明。反腐倡廉法规制度建设必须做到要素齐全，既有激励性，又有惩戒性，使遵守者得到表彰奖励，违反者受到严厉惩处。有些法规制度为什么执行不了、落实不下去？就是因为责任不明确、奖惩不严格，违反了法规制度怎么惩罚无章可循。要明确责任主体，确保可执行、可监督、可检查、可问责。</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《在十八届中央政治局第二十四次集体学习时的讲话》（2015年6月26日）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各方面监督要严起来、实起来。无论党内监督，还是群众监督、社会监督、舆论监督，加强和改进的空间都还很大，有大量工作要做。要总结经验，健全体制机制，使各种监督更加规范、更加有力、更加有效。</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《在十八届中央政治局第二十六次集体学习时的讲话》（2015年9月11日）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坚持纪严于法、纪在法前，实现纪法分开。过去就存在纪法不分问题，把公民不能违反的法律底线作为党组织和党员的纪律底线，降低了对党员要求，最后造成的结果就是“违纪只是小节、违法才去处理”，“要么是好同志、要么是阶下囚”的不良后果。这次对两项法规的修订，去除了与国家法律法规重复的内容，不是说不要法了，而是法早就在那挺着了、立着了，纪律就是纪律，纪在法前，这应该说是十</w:t>
      </w:r>
      <w:r w:rsidRPr="00AB11EA">
        <w:rPr>
          <w:rFonts w:asciiTheme="minorEastAsia" w:hAnsiTheme="minorEastAsia" w:hint="eastAsia"/>
          <w:sz w:val="32"/>
          <w:szCs w:val="32"/>
        </w:rPr>
        <w:lastRenderedPageBreak/>
        <w:t>八大以来制度创新的又一成果。</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《在十八届中央政治局常委会第一百一十九次会议关于审议中国共产党廉政准则、党纪处分条例修订稿时的讲话》（2015年10月8日）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坚持高标准与守底线相结合。全面从严治党，必然要求依规治党与以德治党紧密结合。道德使人向善，是纪律的必要前提和基础；纪律用来惩恶，是道德的坚强后盾和保障。新修订的准则，扣紧“廉洁自律”这个主题，坚持正面倡导、重在立德，重申党的理想信念宗旨、优良传统作风，这是党员和党员领导干部能够看得见、摸得着、够得着的一个标准，要树这么一个标准，这是高标准，展现了共产党人高尚的道德追求；而新修订的条例，围绕着党纪戒尺要求，开列“负面清单”、重在立规，划出了我们党组织和党员不可触碰的底线，这都是很清晰的。</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《在十八届中央政治局常委会第一百一十九次会议关于审议中国共产党廉政准则、党纪处分条例修订稿时的讲话》（2015年10月8日）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坚持以党章为根本遵循，用严明的纪律维护党章权威。党章是党的根本大法，全面从严治党首先要尊崇党章。这次对两项法规的修订，全面梳理了党章对党员、干部的纪律要求和廉洁自律要求，是对党章规定的具体化。我们执行这两项法规，既树立高尚的道德情操，又严明党的纪律戒尺，这</w:t>
      </w:r>
      <w:r w:rsidRPr="00AB11EA">
        <w:rPr>
          <w:rFonts w:asciiTheme="minorEastAsia" w:hAnsiTheme="minorEastAsia" w:hint="eastAsia"/>
          <w:sz w:val="32"/>
          <w:szCs w:val="32"/>
        </w:rPr>
        <w:lastRenderedPageBreak/>
        <w:t>就是把党章权威树起来、立起来。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《在十八届中央政治局常委会第一百一十九次会议关于审议中国共产党廉政准则、党纪处分条例修订稿时的讲话》（2015年10月8日）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十八大以来，党中央突出强调政治纪律和政治规矩、组织纪律，深刻总结了一些严重违反政治纪律、危害党和国家政治安全的教训；我们又抓了落实中央八项规定精神，言出纪随，寸步不让，不要让人感觉到好像只是口上说说、纸上写写、墙上挂挂；另外我们又加大反腐惩恶力度，注意党纪与国法的有效衔接，形成反腐败合力；强化巡视监督，加大对领导干部报告个人有关事项抽查核实力度，我们还集中清理裸官、档案造假等问题。总的来讲，都是围绕着解决管党治党、执行纪律失之于宽、失之于松、失之于软这样的问题。这些丰富的实践为党内法规制度创新奠定了坚实基础。新修订的《中国共产党廉洁自律准则》和《中国共产党纪律处分条例》，把这些从严治党的实践成果总结提炼出来，转化为道德和纪律要求，应该说是实现了党内法规建设的与时俱进。</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《在十八届中央政治局常委会第一百一十九次会议关于审议中国共产党廉政准则、党纪处分条例修订稿时的讲话》（2015年10月8日）</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要守住纪律底线。中央最近审议通过的《中国共产党廉洁自律准则》和《中国共产党纪律处分条例》细化了党章对</w:t>
      </w:r>
      <w:r w:rsidRPr="00AB11EA">
        <w:rPr>
          <w:rFonts w:asciiTheme="minorEastAsia" w:hAnsiTheme="minorEastAsia" w:hint="eastAsia"/>
          <w:sz w:val="32"/>
          <w:szCs w:val="32"/>
        </w:rPr>
        <w:lastRenderedPageBreak/>
        <w:t>党员、干部的廉洁自律要求和纪律要求，实现了党内法规建设与时俱进。要认真贯彻落实这两项法规，真正把纪律和规矩挺在前面，拿起纪律这把戒尺，既要奔向高标准，以人格力量凝聚党心民心；又要守住底线，严格执行党的纪律，决不越雷池一步。要做到廉以修身、廉以持家，培育良好家风，教育督促亲属子女和身边工作人员走正道。</w:t>
      </w:r>
    </w:p>
    <w:p w:rsidR="00AB11EA" w:rsidRPr="00AB11EA" w:rsidRDefault="00AB11EA" w:rsidP="00AB11EA">
      <w:pPr>
        <w:rPr>
          <w:rFonts w:asciiTheme="minorEastAsia" w:hAnsiTheme="minorEastAsia" w:hint="eastAsia"/>
          <w:sz w:val="32"/>
          <w:szCs w:val="32"/>
        </w:rPr>
      </w:pPr>
      <w:r w:rsidRPr="00AB11EA">
        <w:rPr>
          <w:rFonts w:asciiTheme="minorEastAsia" w:hAnsiTheme="minorEastAsia" w:hint="eastAsia"/>
          <w:sz w:val="32"/>
          <w:szCs w:val="32"/>
        </w:rPr>
        <w:t xml:space="preserve">　　《在中共十八届五中全会第二次全体会议上的讲话》（2015年10月29日）</w:t>
      </w:r>
    </w:p>
    <w:p w:rsidR="00712BF4" w:rsidRPr="00AB11EA" w:rsidRDefault="00712BF4" w:rsidP="00AB11EA">
      <w:pPr>
        <w:rPr>
          <w:rFonts w:asciiTheme="minorEastAsia" w:hAnsiTheme="minorEastAsia"/>
          <w:sz w:val="32"/>
          <w:szCs w:val="32"/>
        </w:rPr>
      </w:pPr>
    </w:p>
    <w:sectPr w:rsidR="00712BF4" w:rsidRPr="00AB11EA" w:rsidSect="00AB11EA">
      <w:pgSz w:w="11906" w:h="16838"/>
      <w:pgMar w:top="1440" w:right="17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11EA"/>
    <w:rsid w:val="00712BF4"/>
    <w:rsid w:val="00AB11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paragraph" w:styleId="1">
    <w:name w:val="heading 1"/>
    <w:basedOn w:val="a"/>
    <w:link w:val="1Char"/>
    <w:uiPriority w:val="9"/>
    <w:qFormat/>
    <w:rsid w:val="00AB11EA"/>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AB11E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B11EA"/>
    <w:rPr>
      <w:rFonts w:ascii="宋体" w:eastAsia="宋体" w:hAnsi="宋体" w:cs="宋体"/>
      <w:b/>
      <w:bCs/>
      <w:kern w:val="36"/>
      <w:sz w:val="48"/>
      <w:szCs w:val="48"/>
    </w:rPr>
  </w:style>
  <w:style w:type="character" w:customStyle="1" w:styleId="5Char">
    <w:name w:val="标题 5 Char"/>
    <w:basedOn w:val="a0"/>
    <w:link w:val="5"/>
    <w:uiPriority w:val="9"/>
    <w:rsid w:val="00AB11EA"/>
    <w:rPr>
      <w:rFonts w:ascii="宋体" w:eastAsia="宋体" w:hAnsi="宋体" w:cs="宋体"/>
      <w:b/>
      <w:bCs/>
      <w:kern w:val="0"/>
      <w:sz w:val="20"/>
      <w:szCs w:val="20"/>
    </w:rPr>
  </w:style>
  <w:style w:type="character" w:styleId="a3">
    <w:name w:val="Hyperlink"/>
    <w:basedOn w:val="a0"/>
    <w:uiPriority w:val="99"/>
    <w:semiHidden/>
    <w:unhideWhenUsed/>
    <w:rsid w:val="00AB11EA"/>
    <w:rPr>
      <w:color w:val="0000FF"/>
      <w:u w:val="single"/>
    </w:rPr>
  </w:style>
  <w:style w:type="paragraph" w:styleId="a4">
    <w:name w:val="Normal (Web)"/>
    <w:basedOn w:val="a"/>
    <w:uiPriority w:val="99"/>
    <w:semiHidden/>
    <w:unhideWhenUsed/>
    <w:rsid w:val="00AB11EA"/>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B11EA"/>
    <w:rPr>
      <w:b/>
      <w:bCs/>
    </w:rPr>
  </w:style>
</w:styles>
</file>

<file path=word/webSettings.xml><?xml version="1.0" encoding="utf-8"?>
<w:webSettings xmlns:r="http://schemas.openxmlformats.org/officeDocument/2006/relationships" xmlns:w="http://schemas.openxmlformats.org/wordprocessingml/2006/main">
  <w:divs>
    <w:div w:id="39355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1508</Words>
  <Characters>8599</Characters>
  <Application>Microsoft Office Word</Application>
  <DocSecurity>0</DocSecurity>
  <Lines>71</Lines>
  <Paragraphs>20</Paragraphs>
  <ScaleCrop>false</ScaleCrop>
  <Company/>
  <LinksUpToDate>false</LinksUpToDate>
  <CharactersWithSpaces>10087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2023-03-17T10:50:00Z</dcterms:created>
  <dcterms:modified xsi:type="dcterms:W3CDTF">2023-03-17T10:51:00Z</dcterms:modified>
</cp:coreProperties>
</file>